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1" w:rsidRPr="003F1224" w:rsidRDefault="00970391" w:rsidP="00970391">
      <w:pPr>
        <w:rPr>
          <w:rFonts w:ascii="Gotham Pro" w:eastAsiaTheme="minorEastAsia" w:hAnsi="Gotham Pro" w:cs="Gotham Pro"/>
          <w:b/>
          <w:sz w:val="18"/>
          <w:szCs w:val="18"/>
        </w:rPr>
      </w:pPr>
      <w:r w:rsidRPr="003F1224">
        <w:rPr>
          <w:rFonts w:ascii="Gotham Pro" w:eastAsiaTheme="minorEastAsia" w:hAnsi="Gotham Pro" w:cs="Gotham Pro"/>
          <w:b/>
          <w:sz w:val="18"/>
          <w:szCs w:val="18"/>
        </w:rPr>
        <w:t>Netværksanalyse for ______________________________________</w:t>
      </w:r>
    </w:p>
    <w:p w:rsidR="00970391" w:rsidRPr="003F1224" w:rsidRDefault="00970391" w:rsidP="00970391">
      <w:pPr>
        <w:rPr>
          <w:rFonts w:ascii="Gotham Pro" w:eastAsiaTheme="minorEastAsia" w:hAnsi="Gotham Pro" w:cs="Gotham Pro"/>
          <w:b/>
          <w:sz w:val="18"/>
          <w:szCs w:val="18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4818"/>
        <w:gridCol w:w="4250"/>
        <w:gridCol w:w="1845"/>
      </w:tblGrid>
      <w:tr w:rsidR="00970391" w:rsidRPr="003F1224" w:rsidTr="003F1224">
        <w:tc>
          <w:tcPr>
            <w:tcW w:w="1102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Netværkstype</w:t>
            </w:r>
          </w:p>
        </w:tc>
        <w:tc>
          <w:tcPr>
            <w:tcW w:w="1721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Relation – hvilke?</w:t>
            </w:r>
          </w:p>
        </w:tc>
        <w:tc>
          <w:tcPr>
            <w:tcW w:w="1518" w:type="pct"/>
          </w:tcPr>
          <w:p w:rsidR="00970391" w:rsidRPr="003F1224" w:rsidRDefault="00970391" w:rsidP="00970391">
            <w:pPr>
              <w:ind w:right="253"/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 xml:space="preserve">Hvorfor? Hvad kan relationen bruges til? </w:t>
            </w:r>
          </w:p>
        </w:tc>
        <w:tc>
          <w:tcPr>
            <w:tcW w:w="659" w:type="pct"/>
          </w:tcPr>
          <w:p w:rsidR="00970391" w:rsidRPr="003F1224" w:rsidRDefault="00970391" w:rsidP="003F1224">
            <w:pPr>
              <w:ind w:right="253"/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Betydning</w:t>
            </w:r>
            <w:r w:rsid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, fx høj, mellem, lille</w:t>
            </w: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?</w:t>
            </w:r>
          </w:p>
        </w:tc>
      </w:tr>
      <w:tr w:rsidR="00970391" w:rsidRPr="003F1224" w:rsidTr="003F1224">
        <w:tc>
          <w:tcPr>
            <w:tcW w:w="1102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Formelle forenings/afdelingsrelationer:</w:t>
            </w: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 Virksomheder, organisationer, andre foreninger, kommunen, samarbejdspartnere osv.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Formaliserede via samarbejdsaftaler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721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518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659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</w:tr>
      <w:tr w:rsidR="00970391" w:rsidRPr="003F1224" w:rsidTr="003F1224">
        <w:tc>
          <w:tcPr>
            <w:tcW w:w="1102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Uformelle forenings/afdelingsrelationer: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Virksomheder, organisationer, andre foreninger osv.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Uformelle relationer – vi samarbejder med ad hoc fx om </w:t>
            </w:r>
            <w:proofErr w:type="gramStart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10%</w:t>
            </w:r>
            <w:proofErr w:type="gramEnd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 arrangementer, sender kursister til hinanden </w:t>
            </w:r>
            <w:proofErr w:type="spellStart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osv</w:t>
            </w:r>
            <w:proofErr w:type="spellEnd"/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721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518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659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</w:tr>
      <w:tr w:rsidR="00970391" w:rsidRPr="003F1224" w:rsidTr="003F1224">
        <w:tc>
          <w:tcPr>
            <w:tcW w:w="1102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Direkte personlige relationer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Tænk alle jeres relationer igennem og skriv dem ned, der har eller kan have betydning for foreningen, fx venner, familie, arbejdskolleger, frivilligkolleger </w:t>
            </w:r>
            <w:proofErr w:type="spellStart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osv</w:t>
            </w:r>
            <w:proofErr w:type="spellEnd"/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721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518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659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</w:tr>
      <w:tr w:rsidR="00970391" w:rsidRPr="003F1224" w:rsidTr="003F1224">
        <w:tc>
          <w:tcPr>
            <w:tcW w:w="1102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b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b/>
                <w:sz w:val="18"/>
                <w:szCs w:val="18"/>
              </w:rPr>
              <w:t>Indirekte personlige relationer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Tænk igennem hvilke personer/organisationer </w:t>
            </w:r>
            <w:proofErr w:type="spellStart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osv</w:t>
            </w:r>
            <w:proofErr w:type="spellEnd"/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 xml:space="preserve"> I har eller kan få adgang til gennem jeres egne netværksrelationer, fx konens kollega, tidligere arbejdsplads nuværende chef osv.</w:t>
            </w: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  <w:r w:rsidRPr="003F1224">
              <w:rPr>
                <w:rFonts w:ascii="Gotham Pro" w:eastAsia="Times New Roman" w:hAnsi="Gotham Pro" w:cs="Gotham Pro"/>
                <w:sz w:val="18"/>
                <w:szCs w:val="18"/>
              </w:rPr>
              <w:t>Dette kaldes adgangen til dit netværks netværk</w:t>
            </w:r>
          </w:p>
        </w:tc>
        <w:tc>
          <w:tcPr>
            <w:tcW w:w="1721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1518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  <w:tc>
          <w:tcPr>
            <w:tcW w:w="659" w:type="pct"/>
          </w:tcPr>
          <w:p w:rsidR="00970391" w:rsidRPr="003F1224" w:rsidRDefault="00970391" w:rsidP="00970391">
            <w:pPr>
              <w:rPr>
                <w:rFonts w:ascii="Gotham Pro" w:eastAsia="Times New Roman" w:hAnsi="Gotham Pro" w:cs="Gotham Pro"/>
                <w:sz w:val="18"/>
                <w:szCs w:val="18"/>
              </w:rPr>
            </w:pPr>
          </w:p>
        </w:tc>
      </w:tr>
    </w:tbl>
    <w:p w:rsidR="003A19F0" w:rsidRPr="003F1224" w:rsidRDefault="003F1224" w:rsidP="003F1224">
      <w:pPr>
        <w:rPr>
          <w:rFonts w:ascii="Gotham Pro" w:hAnsi="Gotham Pro" w:cs="Gotham Pro"/>
        </w:rPr>
      </w:pPr>
      <w:bookmarkStart w:id="0" w:name="_GoBack"/>
      <w:bookmarkEnd w:id="0"/>
    </w:p>
    <w:sectPr w:rsidR="003A19F0" w:rsidRPr="003F1224" w:rsidSect="003F1224">
      <w:headerReference w:type="default" r:id="rId7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1224">
      <w:r>
        <w:separator/>
      </w:r>
    </w:p>
  </w:endnote>
  <w:endnote w:type="continuationSeparator" w:id="0">
    <w:p w:rsidR="00000000" w:rsidRDefault="003F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1224">
      <w:r>
        <w:separator/>
      </w:r>
    </w:p>
  </w:footnote>
  <w:footnote w:type="continuationSeparator" w:id="0">
    <w:p w:rsidR="00000000" w:rsidRDefault="003F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9" w:rsidRDefault="003F12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1"/>
    <w:rsid w:val="003F1224"/>
    <w:rsid w:val="00970391"/>
    <w:rsid w:val="009D2240"/>
    <w:rsid w:val="009F09C7"/>
    <w:rsid w:val="00A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0391"/>
    <w:pPr>
      <w:tabs>
        <w:tab w:val="center" w:pos="4819"/>
        <w:tab w:val="right" w:pos="9638"/>
      </w:tabs>
    </w:pPr>
    <w:rPr>
      <w:rFonts w:eastAsiaTheme="minorEastAsia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970391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0391"/>
    <w:pPr>
      <w:tabs>
        <w:tab w:val="center" w:pos="4819"/>
        <w:tab w:val="right" w:pos="9638"/>
      </w:tabs>
    </w:pPr>
    <w:rPr>
      <w:rFonts w:eastAsiaTheme="minorEastAsia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970391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Berth Nielsen</dc:creator>
  <cp:lastModifiedBy>Marlene Berth Nielsen</cp:lastModifiedBy>
  <cp:revision>2</cp:revision>
  <dcterms:created xsi:type="dcterms:W3CDTF">2016-01-14T16:20:00Z</dcterms:created>
  <dcterms:modified xsi:type="dcterms:W3CDTF">2016-01-15T08:49:00Z</dcterms:modified>
</cp:coreProperties>
</file>